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471" w:rsidRPr="00151471" w:rsidRDefault="00151471" w:rsidP="00151471">
      <w:pPr>
        <w:spacing w:after="284"/>
        <w:jc w:val="center"/>
        <w:outlineLvl w:val="0"/>
        <w:rPr>
          <w:rFonts w:ascii="Times New Roman" w:eastAsia="Times New Roman" w:hAnsi="Times New Roman"/>
          <w:b/>
          <w:bCs/>
          <w:kern w:val="36"/>
          <w:sz w:val="32"/>
          <w:szCs w:val="32"/>
          <w:lang w:val="it-IT" w:eastAsia="fr-FR"/>
        </w:rPr>
      </w:pPr>
      <w:r w:rsidRPr="00151471">
        <w:rPr>
          <w:rFonts w:ascii="Times New Roman" w:eastAsia="Times New Roman" w:hAnsi="Times New Roman"/>
          <w:b/>
          <w:bCs/>
          <w:kern w:val="36"/>
          <w:sz w:val="32"/>
          <w:szCs w:val="32"/>
          <w:lang w:val="it-IT" w:eastAsia="fr-FR"/>
        </w:rPr>
        <w:t xml:space="preserve">Antimafia: «Alla ‘ndrangheta appalti Expo per cento milioni di </w:t>
      </w:r>
      <w:proofErr w:type="gramStart"/>
      <w:r w:rsidRPr="00151471">
        <w:rPr>
          <w:rFonts w:ascii="Times New Roman" w:eastAsia="Times New Roman" w:hAnsi="Times New Roman"/>
          <w:b/>
          <w:bCs/>
          <w:kern w:val="36"/>
          <w:sz w:val="32"/>
          <w:szCs w:val="32"/>
          <w:lang w:val="it-IT" w:eastAsia="fr-FR"/>
        </w:rPr>
        <w:t>euro»</w:t>
      </w:r>
      <w:proofErr w:type="gramEnd"/>
    </w:p>
    <w:p w:rsidR="00151471" w:rsidRPr="00151471" w:rsidRDefault="00151471" w:rsidP="00151471">
      <w:pPr>
        <w:spacing w:before="238" w:after="100" w:afterAutospacing="1"/>
        <w:jc w:val="left"/>
        <w:outlineLvl w:val="1"/>
        <w:rPr>
          <w:rFonts w:ascii="Times New Roman" w:eastAsia="Times New Roman" w:hAnsi="Times New Roman"/>
          <w:b/>
          <w:bCs/>
          <w:lang w:val="it-IT" w:eastAsia="fr-FR"/>
        </w:rPr>
      </w:pPr>
      <w:r w:rsidRPr="00151471">
        <w:rPr>
          <w:rFonts w:ascii="Times New Roman" w:eastAsia="Times New Roman" w:hAnsi="Times New Roman"/>
          <w:b/>
          <w:bCs/>
          <w:lang w:val="it-IT" w:eastAsia="fr-FR"/>
        </w:rPr>
        <w:t xml:space="preserve">Contratti diretti o connessi all’Esposizione bloccati grazie alle </w:t>
      </w:r>
      <w:proofErr w:type="spellStart"/>
      <w:r w:rsidRPr="00151471">
        <w:rPr>
          <w:rFonts w:ascii="Times New Roman" w:eastAsia="Times New Roman" w:hAnsi="Times New Roman"/>
          <w:b/>
          <w:bCs/>
          <w:lang w:val="it-IT" w:eastAsia="fr-FR"/>
        </w:rPr>
        <w:t>interdittive</w:t>
      </w:r>
      <w:proofErr w:type="spellEnd"/>
      <w:r w:rsidRPr="00151471">
        <w:rPr>
          <w:rFonts w:ascii="Times New Roman" w:eastAsia="Times New Roman" w:hAnsi="Times New Roman"/>
          <w:b/>
          <w:bCs/>
          <w:lang w:val="it-IT" w:eastAsia="fr-FR"/>
        </w:rPr>
        <w:t xml:space="preserve">: </w:t>
      </w:r>
      <w:proofErr w:type="gramStart"/>
      <w:r w:rsidRPr="00151471">
        <w:rPr>
          <w:rFonts w:ascii="Times New Roman" w:eastAsia="Times New Roman" w:hAnsi="Times New Roman"/>
          <w:b/>
          <w:bCs/>
          <w:lang w:val="it-IT" w:eastAsia="fr-FR"/>
        </w:rPr>
        <w:t>35</w:t>
      </w:r>
      <w:proofErr w:type="gramEnd"/>
      <w:r w:rsidRPr="00151471">
        <w:rPr>
          <w:rFonts w:ascii="Times New Roman" w:eastAsia="Times New Roman" w:hAnsi="Times New Roman"/>
          <w:b/>
          <w:bCs/>
          <w:lang w:val="it-IT" w:eastAsia="fr-FR"/>
        </w:rPr>
        <w:t xml:space="preserve"> le imprese con sede al Nord</w:t>
      </w:r>
    </w:p>
    <w:p w:rsidR="00151471" w:rsidRDefault="00151471" w:rsidP="00151471">
      <w:pPr>
        <w:spacing w:after="120"/>
        <w:rPr>
          <w:lang w:val="it-IT" w:eastAsia="fr-FR"/>
        </w:rPr>
        <w:sectPr w:rsidR="00151471" w:rsidSect="00151471">
          <w:footerReference w:type="default" r:id="rId8"/>
          <w:pgSz w:w="11900" w:h="16840"/>
          <w:pgMar w:top="1135" w:right="1417" w:bottom="1417" w:left="1417" w:header="708" w:footer="708" w:gutter="0"/>
          <w:cols w:space="708"/>
        </w:sectPr>
      </w:pPr>
    </w:p>
    <w:p w:rsidR="00151471" w:rsidRPr="00151471" w:rsidRDefault="00151471" w:rsidP="00151471">
      <w:pPr>
        <w:spacing w:after="120"/>
        <w:rPr>
          <w:lang w:val="it-IT" w:eastAsia="fr-FR"/>
        </w:rPr>
      </w:pPr>
      <w:r w:rsidRPr="00151471">
        <w:rPr>
          <w:lang w:val="it-IT" w:eastAsia="fr-FR"/>
        </w:rPr>
        <w:lastRenderedPageBreak/>
        <w:t xml:space="preserve">Gli appetiti della mafia sui grandi lavori di Expo sono un fatto ormai, tristemente, assodato. Lo testimoniano decine </w:t>
      </w:r>
      <w:proofErr w:type="gramStart"/>
      <w:r w:rsidRPr="00151471">
        <w:rPr>
          <w:lang w:val="it-IT" w:eastAsia="fr-FR"/>
        </w:rPr>
        <w:t xml:space="preserve">di </w:t>
      </w:r>
      <w:proofErr w:type="gramEnd"/>
      <w:r w:rsidRPr="00151471">
        <w:rPr>
          <w:lang w:val="it-IT" w:eastAsia="fr-FR"/>
        </w:rPr>
        <w:t xml:space="preserve">inchieste giudiziarie e le 46 </w:t>
      </w:r>
      <w:proofErr w:type="spellStart"/>
      <w:r w:rsidRPr="00151471">
        <w:rPr>
          <w:lang w:val="it-IT" w:eastAsia="fr-FR"/>
        </w:rPr>
        <w:t>interdittive</w:t>
      </w:r>
      <w:proofErr w:type="spellEnd"/>
      <w:r w:rsidRPr="00151471">
        <w:rPr>
          <w:lang w:val="it-IT" w:eastAsia="fr-FR"/>
        </w:rPr>
        <w:t xml:space="preserve"> della Prefettura che hanno messo in luce i legami tra decine di imprenditori e le famiglie mafiose. Mai, finora, era però stato quantificato il giro di affari sul quale i clan della ‘ndrangheta erano riusciti a mettere le mani. Ecco, ora il dato </w:t>
      </w:r>
      <w:proofErr w:type="gramStart"/>
      <w:r w:rsidRPr="00151471">
        <w:rPr>
          <w:lang w:val="it-IT" w:eastAsia="fr-FR"/>
        </w:rPr>
        <w:t>viene</w:t>
      </w:r>
      <w:proofErr w:type="gramEnd"/>
      <w:r w:rsidRPr="00151471">
        <w:rPr>
          <w:lang w:val="it-IT" w:eastAsia="fr-FR"/>
        </w:rPr>
        <w:t xml:space="preserve"> messo nero su bianco dai magistrati della Direzione nazionale antimafia che nella relazione annuale sui clan nel nostro Paese quantificano, con precisione, il volume economico dei appalti e subappalti Expo sui quali i clan erano riusciti a mettere le mani. La cifra è sbalorditiva: cento milioni di euro. </w:t>
      </w:r>
    </w:p>
    <w:p w:rsidR="00151471" w:rsidRDefault="00151471" w:rsidP="00151471">
      <w:pPr>
        <w:spacing w:after="120"/>
        <w:rPr>
          <w:lang w:val="it-IT" w:eastAsia="fr-FR"/>
        </w:rPr>
      </w:pPr>
      <w:r w:rsidRPr="00151471">
        <w:rPr>
          <w:lang w:val="it-IT" w:eastAsia="fr-FR"/>
        </w:rPr>
        <w:t xml:space="preserve">«Alla data del 3 dicembre 2014 la Prefettura di Milano ha emesso </w:t>
      </w:r>
      <w:proofErr w:type="gramStart"/>
      <w:r w:rsidRPr="00151471">
        <w:rPr>
          <w:lang w:val="it-IT" w:eastAsia="fr-FR"/>
        </w:rPr>
        <w:t>46</w:t>
      </w:r>
      <w:proofErr w:type="gramEnd"/>
      <w:r w:rsidRPr="00151471">
        <w:rPr>
          <w:lang w:val="it-IT" w:eastAsia="fr-FR"/>
        </w:rPr>
        <w:t xml:space="preserve"> </w:t>
      </w:r>
      <w:proofErr w:type="spellStart"/>
      <w:r w:rsidRPr="00151471">
        <w:rPr>
          <w:lang w:val="it-IT" w:eastAsia="fr-FR"/>
        </w:rPr>
        <w:t>interdittive</w:t>
      </w:r>
      <w:proofErr w:type="spellEnd"/>
      <w:r w:rsidRPr="00151471">
        <w:rPr>
          <w:lang w:val="it-IT" w:eastAsia="fr-FR"/>
        </w:rPr>
        <w:t xml:space="preserve"> nei confronti di imprese risultate affidatarie di contratti e subcontratti riguardanti o connessi all’Expo - si legge a pagina 310 della Relazione annuale della </w:t>
      </w:r>
      <w:proofErr w:type="spellStart"/>
      <w:r w:rsidRPr="00151471">
        <w:rPr>
          <w:lang w:val="it-IT" w:eastAsia="fr-FR"/>
        </w:rPr>
        <w:t>Dna</w:t>
      </w:r>
      <w:proofErr w:type="spellEnd"/>
      <w:r w:rsidRPr="00151471">
        <w:rPr>
          <w:lang w:val="it-IT" w:eastAsia="fr-FR"/>
        </w:rPr>
        <w:t xml:space="preserve"> - per un valore complessivo di circa 100 milioni di euro». Appalti dai quali, proprio in forza alle </w:t>
      </w:r>
      <w:proofErr w:type="spellStart"/>
      <w:r w:rsidRPr="00151471">
        <w:rPr>
          <w:lang w:val="it-IT" w:eastAsia="fr-FR"/>
        </w:rPr>
        <w:t>interdittive</w:t>
      </w:r>
      <w:proofErr w:type="spellEnd"/>
      <w:r w:rsidRPr="00151471">
        <w:rPr>
          <w:lang w:val="it-IT" w:eastAsia="fr-FR"/>
        </w:rPr>
        <w:t xml:space="preserve"> firmate dal prefetto Francesco Paolo Tronca, queste imp</w:t>
      </w:r>
      <w:bookmarkStart w:id="0" w:name="_GoBack"/>
      <w:bookmarkEnd w:id="0"/>
      <w:r w:rsidRPr="00151471">
        <w:rPr>
          <w:lang w:val="it-IT" w:eastAsia="fr-FR"/>
        </w:rPr>
        <w:t xml:space="preserve">rese sono state </w:t>
      </w:r>
      <w:proofErr w:type="gramStart"/>
      <w:r w:rsidRPr="00151471">
        <w:rPr>
          <w:lang w:val="it-IT" w:eastAsia="fr-FR"/>
        </w:rPr>
        <w:t>successivamente</w:t>
      </w:r>
      <w:proofErr w:type="gramEnd"/>
      <w:r w:rsidRPr="00151471">
        <w:rPr>
          <w:lang w:val="it-IT" w:eastAsia="fr-FR"/>
        </w:rPr>
        <w:t xml:space="preserve"> escluse. La cifra complessiva spiega bene perché, nonostante tutti sappiano che l’attenzione dell’antimafia su Expo sia alta, i clan abbiano comunque tentato qualsiasi strada per infiltrarsi nel cantiere: passaggi societari, quote intestate a familiari e prestanome, fantomatiche fusioni aziendali. </w:t>
      </w:r>
      <w:r w:rsidRPr="00151471">
        <w:rPr>
          <w:lang w:val="it-IT" w:eastAsia="fr-FR"/>
        </w:rPr>
        <w:br/>
        <w:t xml:space="preserve">Dalla relazione dei magistrati antimafia, guidati dal procuratore nazionale Franco Roberti, emergono altri dati </w:t>
      </w:r>
      <w:proofErr w:type="gramStart"/>
      <w:r w:rsidRPr="00151471">
        <w:rPr>
          <w:lang w:val="it-IT" w:eastAsia="fr-FR"/>
        </w:rPr>
        <w:t>significativi</w:t>
      </w:r>
      <w:proofErr w:type="gramEnd"/>
      <w:r w:rsidRPr="00151471">
        <w:rPr>
          <w:lang w:val="it-IT" w:eastAsia="fr-FR"/>
        </w:rPr>
        <w:t xml:space="preserve">. Il primo sfata definitivamente la </w:t>
      </w:r>
      <w:proofErr w:type="gramStart"/>
      <w:r w:rsidRPr="00151471">
        <w:rPr>
          <w:lang w:val="it-IT" w:eastAsia="fr-FR"/>
        </w:rPr>
        <w:t>«</w:t>
      </w:r>
      <w:proofErr w:type="gramEnd"/>
      <w:r w:rsidRPr="00151471">
        <w:rPr>
          <w:lang w:val="it-IT" w:eastAsia="fr-FR"/>
        </w:rPr>
        <w:t xml:space="preserve">bufala» dei mafiosi arrivati dal meridione alla conquista del Nord. </w:t>
      </w:r>
    </w:p>
    <w:p w:rsidR="00151471" w:rsidRPr="00151471" w:rsidRDefault="00151471" w:rsidP="00151471">
      <w:pPr>
        <w:spacing w:after="120"/>
        <w:rPr>
          <w:lang w:val="it-IT" w:eastAsia="fr-FR"/>
        </w:rPr>
      </w:pPr>
      <w:r w:rsidRPr="00151471">
        <w:rPr>
          <w:lang w:val="it-IT" w:eastAsia="fr-FR"/>
        </w:rPr>
        <w:t xml:space="preserve">Solo undici delle ditte «estromesse» dagli appalti </w:t>
      </w:r>
      <w:proofErr w:type="gramStart"/>
      <w:r w:rsidRPr="00151471">
        <w:rPr>
          <w:lang w:val="it-IT" w:eastAsia="fr-FR"/>
        </w:rPr>
        <w:t>provengono</w:t>
      </w:r>
      <w:proofErr w:type="gramEnd"/>
      <w:r w:rsidRPr="00151471">
        <w:rPr>
          <w:lang w:val="it-IT" w:eastAsia="fr-FR"/>
        </w:rPr>
        <w:t xml:space="preserve"> dal Sud: un’azienda dalla Campania, sei dalla Calabria e quattro dalla Sicilia. «Le restanti </w:t>
      </w:r>
      <w:proofErr w:type="gramStart"/>
      <w:r w:rsidRPr="00151471">
        <w:rPr>
          <w:lang w:val="it-IT" w:eastAsia="fr-FR"/>
        </w:rPr>
        <w:t>35</w:t>
      </w:r>
      <w:proofErr w:type="gramEnd"/>
      <w:r w:rsidRPr="00151471">
        <w:rPr>
          <w:lang w:val="it-IT" w:eastAsia="fr-FR"/>
        </w:rPr>
        <w:t xml:space="preserve"> imprese fino ad ora interdette hanno tutte sede legale nell’Italia Settentrionale»: venti in Lombardia, nove in Emilia Romagna, tre in Piemonte, due in Veneto e una in Toscana. </w:t>
      </w:r>
      <w:proofErr w:type="gramStart"/>
      <w:r w:rsidRPr="00151471">
        <w:rPr>
          <w:lang w:val="it-IT" w:eastAsia="fr-FR"/>
        </w:rPr>
        <w:t>«</w:t>
      </w:r>
      <w:proofErr w:type="gramEnd"/>
      <w:r w:rsidRPr="00151471">
        <w:rPr>
          <w:lang w:val="it-IT" w:eastAsia="fr-FR"/>
        </w:rPr>
        <w:t xml:space="preserve">Va ancora evidenziato come l’assoluta prevalenza (ben 32) delle imprese sia infiltrata dalla ‘ndrangheta. Tale dato non fa che confermare la capacità delle cosche calabresi, già più volte accertata in ambito giudiziario, di inserirsi e radicarsi nel tessuto economico di aree diverse da quelle di origine, un tempo ingenuamente considerate </w:t>
      </w:r>
      <w:proofErr w:type="gramStart"/>
      <w:r w:rsidRPr="00151471">
        <w:rPr>
          <w:lang w:val="it-IT" w:eastAsia="fr-FR"/>
        </w:rPr>
        <w:t>munite</w:t>
      </w:r>
      <w:proofErr w:type="gramEnd"/>
      <w:r w:rsidRPr="00151471">
        <w:rPr>
          <w:lang w:val="it-IT" w:eastAsia="fr-FR"/>
        </w:rPr>
        <w:t xml:space="preserve"> di anticorpi capaci di resistere alle pressioni criminali». La maggior parte delle imprese incriminate riguarda i lavori per le «infrastrutture stradali», </w:t>
      </w:r>
      <w:proofErr w:type="spellStart"/>
      <w:r w:rsidRPr="00151471">
        <w:rPr>
          <w:lang w:val="it-IT" w:eastAsia="fr-FR"/>
        </w:rPr>
        <w:t>Teem</w:t>
      </w:r>
      <w:proofErr w:type="spellEnd"/>
      <w:r w:rsidRPr="00151471">
        <w:rPr>
          <w:lang w:val="it-IT" w:eastAsia="fr-FR"/>
        </w:rPr>
        <w:t xml:space="preserve"> e Pedemontana in particolare: </w:t>
      </w:r>
      <w:proofErr w:type="gramStart"/>
      <w:r w:rsidRPr="00151471">
        <w:rPr>
          <w:lang w:val="it-IT" w:eastAsia="fr-FR"/>
        </w:rPr>
        <w:t>«</w:t>
      </w:r>
      <w:proofErr w:type="gramEnd"/>
      <w:r w:rsidRPr="00151471">
        <w:rPr>
          <w:lang w:val="it-IT" w:eastAsia="fr-FR"/>
        </w:rPr>
        <w:t xml:space="preserve">Con ogni probabilità - scrivono i magistrati - tale scelta è da collegare alla maggiore difficoltà che le forze dell’ordine incontrano nell’eseguire i controlli su cantieri che si estendono per lunghissimi tratti e pertanto non circoscrivibili». </w:t>
      </w:r>
    </w:p>
    <w:p w:rsidR="00151471" w:rsidRDefault="00151471" w:rsidP="00151471">
      <w:pPr>
        <w:spacing w:after="120"/>
        <w:rPr>
          <w:lang w:val="it-IT" w:eastAsia="fr-FR"/>
        </w:rPr>
      </w:pPr>
      <w:r w:rsidRPr="00151471">
        <w:rPr>
          <w:lang w:val="it-IT" w:eastAsia="fr-FR"/>
        </w:rPr>
        <w:t xml:space="preserve">L’altro dato che emerge dalla Relazione 2015 è quello che spiega come i clan siano arrivati (potenzialmente) a mettere le mani sui </w:t>
      </w:r>
      <w:proofErr w:type="gramStart"/>
      <w:r w:rsidRPr="00151471">
        <w:rPr>
          <w:lang w:val="it-IT" w:eastAsia="fr-FR"/>
        </w:rPr>
        <w:t>«</w:t>
      </w:r>
      <w:proofErr w:type="gramEnd"/>
      <w:r w:rsidRPr="00151471">
        <w:rPr>
          <w:lang w:val="it-IT" w:eastAsia="fr-FR"/>
        </w:rPr>
        <w:t xml:space="preserve">100 milioni di commesse». Il sistema utilizzato è quello dello «spezzettamento» dei lavori per evitare i controlli: «La maggior parte dei lavori </w:t>
      </w:r>
      <w:proofErr w:type="gramStart"/>
      <w:r w:rsidRPr="00151471">
        <w:rPr>
          <w:lang w:val="it-IT" w:eastAsia="fr-FR"/>
        </w:rPr>
        <w:t>risulta</w:t>
      </w:r>
      <w:proofErr w:type="gramEnd"/>
      <w:r w:rsidRPr="00151471">
        <w:rPr>
          <w:lang w:val="it-IT" w:eastAsia="fr-FR"/>
        </w:rPr>
        <w:t xml:space="preserve"> al di sotto della soglia dei 150 mila euro. Ciò vuol dire che le imprese risultate infiltrate avevano mirato a contratti che, secondo le regole ordinarie (e se non si fossero seguite le regole della tutela rafforzata previste dal Comitato per l’alta sorveglianza delle grandi opere) non sarebbero stati oggetto di controlli». </w:t>
      </w:r>
    </w:p>
    <w:p w:rsidR="00151471" w:rsidRDefault="00151471" w:rsidP="00151471">
      <w:pPr>
        <w:spacing w:after="120"/>
        <w:rPr>
          <w:lang w:val="it-IT" w:eastAsia="fr-FR"/>
        </w:rPr>
        <w:sectPr w:rsidR="00151471" w:rsidSect="00151471">
          <w:type w:val="continuous"/>
          <w:pgSz w:w="11900" w:h="16840"/>
          <w:pgMar w:top="1134" w:right="1418" w:bottom="1418" w:left="1418" w:header="709" w:footer="709" w:gutter="0"/>
          <w:lnNumType w:countBy="5" w:restart="newSection"/>
          <w:cols w:space="708"/>
        </w:sectPr>
      </w:pPr>
    </w:p>
    <w:p w:rsidR="00151471" w:rsidRPr="00151471" w:rsidRDefault="00151471" w:rsidP="00151471">
      <w:pPr>
        <w:spacing w:after="120"/>
        <w:rPr>
          <w:lang w:val="it-IT" w:eastAsia="fr-FR"/>
        </w:rPr>
      </w:pPr>
    </w:p>
    <w:p w:rsidR="00151471" w:rsidRPr="00151471" w:rsidRDefault="00151471" w:rsidP="00151471">
      <w:pPr>
        <w:spacing w:before="238" w:after="100" w:afterAutospacing="1"/>
        <w:jc w:val="right"/>
        <w:outlineLvl w:val="2"/>
        <w:rPr>
          <w:rFonts w:ascii="Times New Roman" w:eastAsia="Times New Roman" w:hAnsi="Times New Roman"/>
          <w:b/>
          <w:bCs/>
          <w:color w:val="000000"/>
          <w:sz w:val="27"/>
          <w:szCs w:val="27"/>
          <w:lang w:val="it-IT" w:eastAsia="fr-FR"/>
        </w:rPr>
      </w:pPr>
      <w:r w:rsidRPr="00151471">
        <w:rPr>
          <w:lang w:val="it-IT" w:eastAsia="fr-FR"/>
        </w:rPr>
        <w:t xml:space="preserve">Cesare </w:t>
      </w:r>
      <w:proofErr w:type="spellStart"/>
      <w:r w:rsidRPr="00151471">
        <w:rPr>
          <w:lang w:val="it-IT" w:eastAsia="fr-FR"/>
        </w:rPr>
        <w:t>Giuzzi</w:t>
      </w:r>
      <w:proofErr w:type="spellEnd"/>
      <w:r>
        <w:rPr>
          <w:lang w:val="it-IT" w:eastAsia="fr-FR"/>
        </w:rPr>
        <w:t>,</w:t>
      </w:r>
      <w:r w:rsidRPr="00151471">
        <w:rPr>
          <w:rFonts w:ascii="Times New Roman" w:eastAsia="Times New Roman" w:hAnsi="Times New Roman"/>
          <w:b/>
          <w:bCs/>
          <w:color w:val="000000"/>
          <w:sz w:val="27"/>
          <w:szCs w:val="27"/>
          <w:lang w:val="it-IT" w:eastAsia="fr-FR"/>
        </w:rPr>
        <w:t xml:space="preserve"> </w:t>
      </w:r>
      <w:r w:rsidRPr="00151471">
        <w:rPr>
          <w:rFonts w:ascii="Times" w:hAnsi="Times"/>
          <w:i/>
          <w:iCs/>
          <w:sz w:val="20"/>
          <w:szCs w:val="20"/>
          <w:lang w:val="it-IT" w:eastAsia="fr-FR"/>
        </w:rPr>
        <w:t>Corriere della Sera</w:t>
      </w:r>
      <w:r>
        <w:rPr>
          <w:rFonts w:ascii="Times" w:hAnsi="Times"/>
          <w:sz w:val="20"/>
          <w:szCs w:val="20"/>
          <w:lang w:val="it-IT" w:eastAsia="fr-FR"/>
        </w:rPr>
        <w:t xml:space="preserve">, </w:t>
      </w:r>
      <w:r w:rsidRPr="00151471">
        <w:rPr>
          <w:rFonts w:ascii="Times" w:hAnsi="Times"/>
          <w:sz w:val="20"/>
          <w:szCs w:val="20"/>
          <w:lang w:val="it-IT" w:eastAsia="fr-FR"/>
        </w:rPr>
        <w:t>25 febbraio 2015</w:t>
      </w:r>
    </w:p>
    <w:sectPr w:rsidR="00151471" w:rsidRPr="00151471" w:rsidSect="00151471">
      <w:type w:val="continuous"/>
      <w:pgSz w:w="11900" w:h="16840"/>
      <w:pgMar w:top="851" w:right="1417" w:bottom="1418"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471" w:rsidRDefault="00151471" w:rsidP="00151471">
      <w:r>
        <w:separator/>
      </w:r>
    </w:p>
  </w:endnote>
  <w:endnote w:type="continuationSeparator" w:id="0">
    <w:p w:rsidR="00151471" w:rsidRDefault="00151471" w:rsidP="0015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Baskerville">
    <w:panose1 w:val="02020502070401020303"/>
    <w:charset w:val="00"/>
    <w:family w:val="auto"/>
    <w:pitch w:val="variable"/>
    <w:sig w:usb0="80000067" w:usb1="00000000" w:usb2="00000000"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halkboard">
    <w:panose1 w:val="03050602040202020205"/>
    <w:charset w:val="00"/>
    <w:family w:val="auto"/>
    <w:pitch w:val="variable"/>
    <w:sig w:usb0="8000002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471" w:rsidRDefault="00151471" w:rsidP="00151471">
    <w:r w:rsidRPr="00151471">
      <w:t>http://milano.corriere.it/notizie/cronaca/15_febbraio_25/antimafia-alla-ndrangheta-appalti-expo-cento-milioni-euro-b4f57c40-bcc3-11e4-ad0c-cca964a9a2a1.shtml</w:t>
    </w:r>
  </w:p>
  <w:p w:rsidR="00151471" w:rsidRDefault="00151471">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471" w:rsidRDefault="00151471" w:rsidP="00151471">
      <w:r>
        <w:separator/>
      </w:r>
    </w:p>
  </w:footnote>
  <w:footnote w:type="continuationSeparator" w:id="0">
    <w:p w:rsidR="00151471" w:rsidRDefault="00151471" w:rsidP="0015147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A6851"/>
    <w:multiLevelType w:val="hybridMultilevel"/>
    <w:tmpl w:val="97E2484C"/>
    <w:lvl w:ilvl="0" w:tplc="1898E838">
      <w:start w:val="1"/>
      <w:numFmt w:val="decimalZero"/>
      <w:pStyle w:val="parag"/>
      <w:lvlText w:val="§%1"/>
      <w:lvlJc w:val="left"/>
      <w:pPr>
        <w:ind w:left="153"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93F510F"/>
    <w:multiLevelType w:val="multilevel"/>
    <w:tmpl w:val="6EBC9278"/>
    <w:lvl w:ilvl="0">
      <w:start w:val="1"/>
      <w:numFmt w:val="none"/>
      <w:pStyle w:val="titre1gram"/>
      <w:lvlText w:val=""/>
      <w:lvlJc w:val="left"/>
      <w:pPr>
        <w:ind w:left="360" w:hanging="360"/>
      </w:pPr>
      <w:rPr>
        <w:rFonts w:hint="default"/>
      </w:rPr>
    </w:lvl>
    <w:lvl w:ilvl="1">
      <w:start w:val="1"/>
      <w:numFmt w:val="upperRoman"/>
      <w:pStyle w:val="titre2gram"/>
      <w:lvlText w:val="%2)"/>
      <w:lvlJc w:val="left"/>
      <w:pPr>
        <w:ind w:left="720" w:hanging="360"/>
      </w:pPr>
      <w:rPr>
        <w:rFonts w:hint="default"/>
      </w:rPr>
    </w:lvl>
    <w:lvl w:ilvl="2">
      <w:start w:val="1"/>
      <w:numFmt w:val="decimal"/>
      <w:pStyle w:val="titre3gram"/>
      <w:lvlText w:val="%3)"/>
      <w:lvlJc w:val="left"/>
      <w:pPr>
        <w:ind w:left="1080" w:hanging="360"/>
      </w:pPr>
      <w:rPr>
        <w:rFonts w:hint="default"/>
      </w:rPr>
    </w:lvl>
    <w:lvl w:ilvl="3">
      <w:start w:val="1"/>
      <w:numFmt w:val="bullet"/>
      <w:pStyle w:val="titre4gram"/>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E5B47CC"/>
    <w:multiLevelType w:val="hybridMultilevel"/>
    <w:tmpl w:val="C88AE7A8"/>
    <w:lvl w:ilvl="0" w:tplc="30F474D6">
      <w:start w:val="1"/>
      <w:numFmt w:val="decimal"/>
      <w:pStyle w:val="TG"/>
      <w:lvlText w:val="TG%1."/>
      <w:lvlJc w:val="left"/>
      <w:pPr>
        <w:ind w:left="720" w:hanging="720"/>
      </w:pPr>
      <w:rPr>
        <w:rFonts w:ascii="Baskerville" w:hAnsi="Baskerville" w:hint="default"/>
        <w:b w:val="0"/>
        <w:bCs w:val="0"/>
        <w:i/>
        <w:iCs/>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471"/>
    <w:rsid w:val="00000273"/>
    <w:rsid w:val="000A52B8"/>
    <w:rsid w:val="000B67C2"/>
    <w:rsid w:val="00123C5E"/>
    <w:rsid w:val="00151471"/>
    <w:rsid w:val="00154091"/>
    <w:rsid w:val="001739C7"/>
    <w:rsid w:val="00211CC2"/>
    <w:rsid w:val="00225A3C"/>
    <w:rsid w:val="00271EA8"/>
    <w:rsid w:val="00297C4C"/>
    <w:rsid w:val="002E12C2"/>
    <w:rsid w:val="003877CE"/>
    <w:rsid w:val="003943AA"/>
    <w:rsid w:val="003A70AB"/>
    <w:rsid w:val="003F72F6"/>
    <w:rsid w:val="00406678"/>
    <w:rsid w:val="00457E38"/>
    <w:rsid w:val="00464EE1"/>
    <w:rsid w:val="005118B0"/>
    <w:rsid w:val="00530AC1"/>
    <w:rsid w:val="0059126C"/>
    <w:rsid w:val="005D08FF"/>
    <w:rsid w:val="005D145B"/>
    <w:rsid w:val="005F188B"/>
    <w:rsid w:val="006541DD"/>
    <w:rsid w:val="00665BAB"/>
    <w:rsid w:val="00693F32"/>
    <w:rsid w:val="006D4ABA"/>
    <w:rsid w:val="006D5BEB"/>
    <w:rsid w:val="006F7B84"/>
    <w:rsid w:val="00724C87"/>
    <w:rsid w:val="00747529"/>
    <w:rsid w:val="00752503"/>
    <w:rsid w:val="00787A8F"/>
    <w:rsid w:val="007910CA"/>
    <w:rsid w:val="007A5D7A"/>
    <w:rsid w:val="007D7A70"/>
    <w:rsid w:val="00815EC6"/>
    <w:rsid w:val="00887DD9"/>
    <w:rsid w:val="00895DE1"/>
    <w:rsid w:val="00900FEB"/>
    <w:rsid w:val="00967D48"/>
    <w:rsid w:val="009B3CAD"/>
    <w:rsid w:val="009C30EB"/>
    <w:rsid w:val="009D0B58"/>
    <w:rsid w:val="00A132C6"/>
    <w:rsid w:val="00A21A85"/>
    <w:rsid w:val="00A40F93"/>
    <w:rsid w:val="00AA162A"/>
    <w:rsid w:val="00B34BB4"/>
    <w:rsid w:val="00B82A40"/>
    <w:rsid w:val="00B912CE"/>
    <w:rsid w:val="00BC3116"/>
    <w:rsid w:val="00BC7EDF"/>
    <w:rsid w:val="00C3463D"/>
    <w:rsid w:val="00C56D72"/>
    <w:rsid w:val="00C72CAB"/>
    <w:rsid w:val="00D53EA3"/>
    <w:rsid w:val="00E0432A"/>
    <w:rsid w:val="00EA4262"/>
    <w:rsid w:val="00EA51A0"/>
    <w:rsid w:val="00ED7931"/>
    <w:rsid w:val="00F17A14"/>
    <w:rsid w:val="00F63FAD"/>
    <w:rsid w:val="00F71C03"/>
    <w:rsid w:val="00FB47CD"/>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290F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8B"/>
    <w:pPr>
      <w:spacing w:after="0"/>
      <w:jc w:val="both"/>
    </w:pPr>
    <w:rPr>
      <w:rFonts w:ascii="Baskerville" w:hAnsi="Baskerville" w:cs="Times New Roman"/>
    </w:rPr>
  </w:style>
  <w:style w:type="paragraph" w:styleId="Titre1">
    <w:name w:val="heading 1"/>
    <w:basedOn w:val="Normal"/>
    <w:link w:val="Titre1Car"/>
    <w:uiPriority w:val="9"/>
    <w:qFormat/>
    <w:rsid w:val="00151471"/>
    <w:pPr>
      <w:spacing w:before="100" w:beforeAutospacing="1" w:after="119"/>
      <w:jc w:val="left"/>
      <w:outlineLvl w:val="0"/>
    </w:pPr>
    <w:rPr>
      <w:rFonts w:ascii="Times" w:hAnsi="Times" w:cstheme="minorBidi"/>
      <w:b/>
      <w:bCs/>
      <w:kern w:val="36"/>
      <w:sz w:val="48"/>
      <w:szCs w:val="48"/>
      <w:lang w:eastAsia="fr-FR"/>
    </w:rPr>
  </w:style>
  <w:style w:type="paragraph" w:styleId="Titre2">
    <w:name w:val="heading 2"/>
    <w:basedOn w:val="Normal"/>
    <w:link w:val="Titre2Car"/>
    <w:uiPriority w:val="9"/>
    <w:qFormat/>
    <w:rsid w:val="00151471"/>
    <w:pPr>
      <w:spacing w:before="238" w:after="100" w:afterAutospacing="1"/>
      <w:jc w:val="left"/>
      <w:outlineLvl w:val="1"/>
    </w:pPr>
    <w:rPr>
      <w:rFonts w:ascii="Times" w:hAnsi="Times" w:cstheme="minorBidi"/>
      <w:b/>
      <w:bCs/>
      <w:sz w:val="36"/>
      <w:szCs w:val="36"/>
      <w:lang w:eastAsia="fr-FR"/>
    </w:rPr>
  </w:style>
  <w:style w:type="paragraph" w:styleId="Titre3">
    <w:name w:val="heading 3"/>
    <w:basedOn w:val="Normal"/>
    <w:link w:val="Titre3Car"/>
    <w:uiPriority w:val="9"/>
    <w:qFormat/>
    <w:rsid w:val="00151471"/>
    <w:pPr>
      <w:spacing w:before="238" w:after="100" w:afterAutospacing="1"/>
      <w:jc w:val="left"/>
      <w:outlineLvl w:val="2"/>
    </w:pPr>
    <w:rPr>
      <w:rFonts w:ascii="Times" w:hAnsi="Times" w:cstheme="minorBidi"/>
      <w:b/>
      <w:bCs/>
      <w:color w:val="000000"/>
      <w:sz w:val="27"/>
      <w:szCs w:val="27"/>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xemplegram">
    <w:name w:val="exemplegram"/>
    <w:basedOn w:val="Normal"/>
    <w:qFormat/>
    <w:rsid w:val="005F188B"/>
    <w:pPr>
      <w:ind w:left="851"/>
    </w:pPr>
    <w:rPr>
      <w:rFonts w:ascii="Garamond" w:hAnsi="Garamond"/>
      <w:i/>
    </w:rPr>
  </w:style>
  <w:style w:type="character" w:styleId="Marquenotebasdepage">
    <w:name w:val="footnote reference"/>
    <w:basedOn w:val="Policepardfaut"/>
    <w:uiPriority w:val="99"/>
    <w:unhideWhenUsed/>
    <w:rsid w:val="005F188B"/>
    <w:rPr>
      <w:vertAlign w:val="superscript"/>
    </w:rPr>
  </w:style>
  <w:style w:type="paragraph" w:styleId="Notedebasdepage">
    <w:name w:val="footnote text"/>
    <w:basedOn w:val="Normal"/>
    <w:link w:val="NotedebasdepageCar"/>
    <w:uiPriority w:val="99"/>
    <w:unhideWhenUsed/>
    <w:rsid w:val="005F188B"/>
  </w:style>
  <w:style w:type="character" w:customStyle="1" w:styleId="NotedebasdepageCar">
    <w:name w:val="Note de bas de page Car"/>
    <w:basedOn w:val="Policepardfaut"/>
    <w:link w:val="Notedebasdepage"/>
    <w:uiPriority w:val="99"/>
    <w:rsid w:val="005F188B"/>
    <w:rPr>
      <w:rFonts w:ascii="Baskerville" w:hAnsi="Baskerville" w:cs="Times New Roman"/>
      <w:sz w:val="24"/>
      <w:szCs w:val="24"/>
    </w:rPr>
  </w:style>
  <w:style w:type="paragraph" w:styleId="Paragraphedeliste">
    <w:name w:val="List Paragraph"/>
    <w:basedOn w:val="Normal"/>
    <w:uiPriority w:val="34"/>
    <w:qFormat/>
    <w:rsid w:val="005F188B"/>
    <w:pPr>
      <w:ind w:left="720"/>
      <w:contextualSpacing/>
    </w:pPr>
  </w:style>
  <w:style w:type="paragraph" w:customStyle="1" w:styleId="titre1gram">
    <w:name w:val="titre1gram"/>
    <w:basedOn w:val="Normal"/>
    <w:qFormat/>
    <w:rsid w:val="005F188B"/>
    <w:pPr>
      <w:numPr>
        <w:numId w:val="6"/>
      </w:numPr>
      <w:jc w:val="center"/>
    </w:pPr>
    <w:rPr>
      <w:b/>
      <w:sz w:val="40"/>
      <w:szCs w:val="40"/>
    </w:rPr>
  </w:style>
  <w:style w:type="paragraph" w:customStyle="1" w:styleId="titre2gram">
    <w:name w:val="titre2gram"/>
    <w:basedOn w:val="Normal"/>
    <w:qFormat/>
    <w:rsid w:val="005F188B"/>
    <w:pPr>
      <w:numPr>
        <w:ilvl w:val="1"/>
        <w:numId w:val="6"/>
      </w:numPr>
    </w:pPr>
    <w:rPr>
      <w:sz w:val="32"/>
      <w:szCs w:val="32"/>
    </w:rPr>
  </w:style>
  <w:style w:type="paragraph" w:customStyle="1" w:styleId="titre3gram">
    <w:name w:val="titre3gram"/>
    <w:basedOn w:val="Normal"/>
    <w:qFormat/>
    <w:rsid w:val="00B82A40"/>
    <w:pPr>
      <w:numPr>
        <w:ilvl w:val="2"/>
        <w:numId w:val="6"/>
      </w:numPr>
    </w:pPr>
    <w:rPr>
      <w:b/>
      <w:u w:val="single"/>
    </w:rPr>
  </w:style>
  <w:style w:type="paragraph" w:customStyle="1" w:styleId="titre4gram">
    <w:name w:val="titre4gram"/>
    <w:basedOn w:val="Paragraphedeliste"/>
    <w:qFormat/>
    <w:rsid w:val="005F188B"/>
    <w:pPr>
      <w:numPr>
        <w:ilvl w:val="3"/>
        <w:numId w:val="6"/>
      </w:numPr>
    </w:pPr>
    <w:rPr>
      <w:i/>
    </w:rPr>
  </w:style>
  <w:style w:type="paragraph" w:customStyle="1" w:styleId="renvoi">
    <w:name w:val="renvoi"/>
    <w:basedOn w:val="Normal"/>
    <w:qFormat/>
    <w:rsid w:val="00A40F93"/>
    <w:pPr>
      <w:ind w:right="5380"/>
    </w:pPr>
    <w:rPr>
      <w:rFonts w:asciiTheme="minorHAnsi" w:hAnsiTheme="minorHAnsi"/>
      <w:b/>
      <w:sz w:val="20"/>
      <w:szCs w:val="20"/>
    </w:rPr>
  </w:style>
  <w:style w:type="paragraph" w:customStyle="1" w:styleId="Remarques">
    <w:name w:val="Remarques"/>
    <w:basedOn w:val="Normal"/>
    <w:qFormat/>
    <w:rsid w:val="003943AA"/>
    <w:pPr>
      <w:ind w:left="2977"/>
    </w:pPr>
    <w:rPr>
      <w:rFonts w:ascii="Chalkboard" w:hAnsi="Chalkboard"/>
      <w:sz w:val="20"/>
      <w:szCs w:val="20"/>
    </w:rPr>
  </w:style>
  <w:style w:type="paragraph" w:customStyle="1" w:styleId="parag">
    <w:name w:val="parag"/>
    <w:basedOn w:val="Normal"/>
    <w:qFormat/>
    <w:rsid w:val="00ED7931"/>
    <w:pPr>
      <w:numPr>
        <w:numId w:val="7"/>
      </w:numPr>
    </w:pPr>
    <w:rPr>
      <w:rFonts w:ascii="Abadi MT Condensed Extra Bold" w:hAnsi="Abadi MT Condensed Extra Bold" w:cs="Arial"/>
      <w:b/>
      <w:color w:val="242424"/>
    </w:rPr>
  </w:style>
  <w:style w:type="paragraph" w:customStyle="1" w:styleId="TG">
    <w:name w:val="TG"/>
    <w:basedOn w:val="Normal"/>
    <w:autoRedefine/>
    <w:qFormat/>
    <w:rsid w:val="00A132C6"/>
    <w:pPr>
      <w:numPr>
        <w:numId w:val="8"/>
      </w:numPr>
      <w:jc w:val="left"/>
    </w:pPr>
    <w:rPr>
      <w:rFonts w:eastAsia="Times New Roman"/>
      <w:szCs w:val="20"/>
      <w:lang w:eastAsia="fr-FR"/>
    </w:rPr>
  </w:style>
  <w:style w:type="paragraph" w:customStyle="1" w:styleId="CHAPITREVOCA">
    <w:name w:val="CHAPITRE VOCA"/>
    <w:basedOn w:val="Normal"/>
    <w:autoRedefine/>
    <w:qFormat/>
    <w:rsid w:val="00815EC6"/>
    <w:pPr>
      <w:widowControl w:val="0"/>
      <w:tabs>
        <w:tab w:val="left" w:pos="20"/>
        <w:tab w:val="left" w:pos="1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0"/>
    </w:pPr>
    <w:rPr>
      <w:rFonts w:cs="Baskerville"/>
      <w:sz w:val="22"/>
      <w:szCs w:val="22"/>
    </w:rPr>
  </w:style>
  <w:style w:type="character" w:customStyle="1" w:styleId="Titre1Car">
    <w:name w:val="Titre 1 Car"/>
    <w:basedOn w:val="Policepardfaut"/>
    <w:link w:val="Titre1"/>
    <w:uiPriority w:val="9"/>
    <w:rsid w:val="00151471"/>
    <w:rPr>
      <w:rFonts w:ascii="Times" w:hAnsi="Times"/>
      <w:b/>
      <w:bCs/>
      <w:kern w:val="36"/>
      <w:sz w:val="48"/>
      <w:szCs w:val="48"/>
      <w:lang w:eastAsia="fr-FR"/>
    </w:rPr>
  </w:style>
  <w:style w:type="character" w:customStyle="1" w:styleId="Titre2Car">
    <w:name w:val="Titre 2 Car"/>
    <w:basedOn w:val="Policepardfaut"/>
    <w:link w:val="Titre2"/>
    <w:uiPriority w:val="9"/>
    <w:rsid w:val="00151471"/>
    <w:rPr>
      <w:rFonts w:ascii="Times" w:hAnsi="Times"/>
      <w:b/>
      <w:bCs/>
      <w:sz w:val="36"/>
      <w:szCs w:val="36"/>
      <w:lang w:eastAsia="fr-FR"/>
    </w:rPr>
  </w:style>
  <w:style w:type="character" w:customStyle="1" w:styleId="Titre3Car">
    <w:name w:val="Titre 3 Car"/>
    <w:basedOn w:val="Policepardfaut"/>
    <w:link w:val="Titre3"/>
    <w:uiPriority w:val="9"/>
    <w:rsid w:val="00151471"/>
    <w:rPr>
      <w:rFonts w:ascii="Times" w:hAnsi="Times"/>
      <w:b/>
      <w:bCs/>
      <w:color w:val="000000"/>
      <w:sz w:val="27"/>
      <w:szCs w:val="27"/>
      <w:lang w:eastAsia="fr-FR"/>
    </w:rPr>
  </w:style>
  <w:style w:type="paragraph" w:styleId="NormalWeb">
    <w:name w:val="Normal (Web)"/>
    <w:basedOn w:val="Normal"/>
    <w:uiPriority w:val="99"/>
    <w:semiHidden/>
    <w:unhideWhenUsed/>
    <w:rsid w:val="00151471"/>
    <w:pPr>
      <w:spacing w:before="100" w:beforeAutospacing="1" w:after="119"/>
      <w:jc w:val="left"/>
    </w:pPr>
    <w:rPr>
      <w:rFonts w:ascii="Times" w:hAnsi="Times"/>
      <w:sz w:val="20"/>
      <w:szCs w:val="20"/>
      <w:lang w:eastAsia="fr-FR"/>
    </w:rPr>
  </w:style>
  <w:style w:type="paragraph" w:styleId="En-tte">
    <w:name w:val="header"/>
    <w:basedOn w:val="Normal"/>
    <w:link w:val="En-tteCar"/>
    <w:uiPriority w:val="99"/>
    <w:unhideWhenUsed/>
    <w:rsid w:val="00151471"/>
    <w:pPr>
      <w:tabs>
        <w:tab w:val="center" w:pos="4536"/>
        <w:tab w:val="right" w:pos="9072"/>
      </w:tabs>
    </w:pPr>
  </w:style>
  <w:style w:type="character" w:customStyle="1" w:styleId="En-tteCar">
    <w:name w:val="En-tête Car"/>
    <w:basedOn w:val="Policepardfaut"/>
    <w:link w:val="En-tte"/>
    <w:uiPriority w:val="99"/>
    <w:rsid w:val="00151471"/>
    <w:rPr>
      <w:rFonts w:ascii="Baskerville" w:hAnsi="Baskerville" w:cs="Times New Roman"/>
    </w:rPr>
  </w:style>
  <w:style w:type="paragraph" w:styleId="Pieddepage">
    <w:name w:val="footer"/>
    <w:basedOn w:val="Normal"/>
    <w:link w:val="PieddepageCar"/>
    <w:uiPriority w:val="99"/>
    <w:unhideWhenUsed/>
    <w:rsid w:val="00151471"/>
    <w:pPr>
      <w:tabs>
        <w:tab w:val="center" w:pos="4536"/>
        <w:tab w:val="right" w:pos="9072"/>
      </w:tabs>
    </w:pPr>
  </w:style>
  <w:style w:type="character" w:customStyle="1" w:styleId="PieddepageCar">
    <w:name w:val="Pied de page Car"/>
    <w:basedOn w:val="Policepardfaut"/>
    <w:link w:val="Pieddepage"/>
    <w:uiPriority w:val="99"/>
    <w:rsid w:val="00151471"/>
    <w:rPr>
      <w:rFonts w:ascii="Baskerville" w:hAnsi="Baskerville" w:cs="Times New Roman"/>
    </w:rPr>
  </w:style>
  <w:style w:type="character" w:styleId="Numrodeligne">
    <w:name w:val="line number"/>
    <w:basedOn w:val="Policepardfaut"/>
    <w:uiPriority w:val="99"/>
    <w:semiHidden/>
    <w:unhideWhenUsed/>
    <w:rsid w:val="0015147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8B"/>
    <w:pPr>
      <w:spacing w:after="0"/>
      <w:jc w:val="both"/>
    </w:pPr>
    <w:rPr>
      <w:rFonts w:ascii="Baskerville" w:hAnsi="Baskerville" w:cs="Times New Roman"/>
    </w:rPr>
  </w:style>
  <w:style w:type="paragraph" w:styleId="Titre1">
    <w:name w:val="heading 1"/>
    <w:basedOn w:val="Normal"/>
    <w:link w:val="Titre1Car"/>
    <w:uiPriority w:val="9"/>
    <w:qFormat/>
    <w:rsid w:val="00151471"/>
    <w:pPr>
      <w:spacing w:before="100" w:beforeAutospacing="1" w:after="119"/>
      <w:jc w:val="left"/>
      <w:outlineLvl w:val="0"/>
    </w:pPr>
    <w:rPr>
      <w:rFonts w:ascii="Times" w:hAnsi="Times" w:cstheme="minorBidi"/>
      <w:b/>
      <w:bCs/>
      <w:kern w:val="36"/>
      <w:sz w:val="48"/>
      <w:szCs w:val="48"/>
      <w:lang w:eastAsia="fr-FR"/>
    </w:rPr>
  </w:style>
  <w:style w:type="paragraph" w:styleId="Titre2">
    <w:name w:val="heading 2"/>
    <w:basedOn w:val="Normal"/>
    <w:link w:val="Titre2Car"/>
    <w:uiPriority w:val="9"/>
    <w:qFormat/>
    <w:rsid w:val="00151471"/>
    <w:pPr>
      <w:spacing w:before="238" w:after="100" w:afterAutospacing="1"/>
      <w:jc w:val="left"/>
      <w:outlineLvl w:val="1"/>
    </w:pPr>
    <w:rPr>
      <w:rFonts w:ascii="Times" w:hAnsi="Times" w:cstheme="minorBidi"/>
      <w:b/>
      <w:bCs/>
      <w:sz w:val="36"/>
      <w:szCs w:val="36"/>
      <w:lang w:eastAsia="fr-FR"/>
    </w:rPr>
  </w:style>
  <w:style w:type="paragraph" w:styleId="Titre3">
    <w:name w:val="heading 3"/>
    <w:basedOn w:val="Normal"/>
    <w:link w:val="Titre3Car"/>
    <w:uiPriority w:val="9"/>
    <w:qFormat/>
    <w:rsid w:val="00151471"/>
    <w:pPr>
      <w:spacing w:before="238" w:after="100" w:afterAutospacing="1"/>
      <w:jc w:val="left"/>
      <w:outlineLvl w:val="2"/>
    </w:pPr>
    <w:rPr>
      <w:rFonts w:ascii="Times" w:hAnsi="Times" w:cstheme="minorBidi"/>
      <w:b/>
      <w:bCs/>
      <w:color w:val="000000"/>
      <w:sz w:val="27"/>
      <w:szCs w:val="27"/>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xemplegram">
    <w:name w:val="exemplegram"/>
    <w:basedOn w:val="Normal"/>
    <w:qFormat/>
    <w:rsid w:val="005F188B"/>
    <w:pPr>
      <w:ind w:left="851"/>
    </w:pPr>
    <w:rPr>
      <w:rFonts w:ascii="Garamond" w:hAnsi="Garamond"/>
      <w:i/>
    </w:rPr>
  </w:style>
  <w:style w:type="character" w:styleId="Marquenotebasdepage">
    <w:name w:val="footnote reference"/>
    <w:basedOn w:val="Policepardfaut"/>
    <w:uiPriority w:val="99"/>
    <w:unhideWhenUsed/>
    <w:rsid w:val="005F188B"/>
    <w:rPr>
      <w:vertAlign w:val="superscript"/>
    </w:rPr>
  </w:style>
  <w:style w:type="paragraph" w:styleId="Notedebasdepage">
    <w:name w:val="footnote text"/>
    <w:basedOn w:val="Normal"/>
    <w:link w:val="NotedebasdepageCar"/>
    <w:uiPriority w:val="99"/>
    <w:unhideWhenUsed/>
    <w:rsid w:val="005F188B"/>
  </w:style>
  <w:style w:type="character" w:customStyle="1" w:styleId="NotedebasdepageCar">
    <w:name w:val="Note de bas de page Car"/>
    <w:basedOn w:val="Policepardfaut"/>
    <w:link w:val="Notedebasdepage"/>
    <w:uiPriority w:val="99"/>
    <w:rsid w:val="005F188B"/>
    <w:rPr>
      <w:rFonts w:ascii="Baskerville" w:hAnsi="Baskerville" w:cs="Times New Roman"/>
      <w:sz w:val="24"/>
      <w:szCs w:val="24"/>
    </w:rPr>
  </w:style>
  <w:style w:type="paragraph" w:styleId="Paragraphedeliste">
    <w:name w:val="List Paragraph"/>
    <w:basedOn w:val="Normal"/>
    <w:uiPriority w:val="34"/>
    <w:qFormat/>
    <w:rsid w:val="005F188B"/>
    <w:pPr>
      <w:ind w:left="720"/>
      <w:contextualSpacing/>
    </w:pPr>
  </w:style>
  <w:style w:type="paragraph" w:customStyle="1" w:styleId="titre1gram">
    <w:name w:val="titre1gram"/>
    <w:basedOn w:val="Normal"/>
    <w:qFormat/>
    <w:rsid w:val="005F188B"/>
    <w:pPr>
      <w:numPr>
        <w:numId w:val="6"/>
      </w:numPr>
      <w:jc w:val="center"/>
    </w:pPr>
    <w:rPr>
      <w:b/>
      <w:sz w:val="40"/>
      <w:szCs w:val="40"/>
    </w:rPr>
  </w:style>
  <w:style w:type="paragraph" w:customStyle="1" w:styleId="titre2gram">
    <w:name w:val="titre2gram"/>
    <w:basedOn w:val="Normal"/>
    <w:qFormat/>
    <w:rsid w:val="005F188B"/>
    <w:pPr>
      <w:numPr>
        <w:ilvl w:val="1"/>
        <w:numId w:val="6"/>
      </w:numPr>
    </w:pPr>
    <w:rPr>
      <w:sz w:val="32"/>
      <w:szCs w:val="32"/>
    </w:rPr>
  </w:style>
  <w:style w:type="paragraph" w:customStyle="1" w:styleId="titre3gram">
    <w:name w:val="titre3gram"/>
    <w:basedOn w:val="Normal"/>
    <w:qFormat/>
    <w:rsid w:val="00B82A40"/>
    <w:pPr>
      <w:numPr>
        <w:ilvl w:val="2"/>
        <w:numId w:val="6"/>
      </w:numPr>
    </w:pPr>
    <w:rPr>
      <w:b/>
      <w:u w:val="single"/>
    </w:rPr>
  </w:style>
  <w:style w:type="paragraph" w:customStyle="1" w:styleId="titre4gram">
    <w:name w:val="titre4gram"/>
    <w:basedOn w:val="Paragraphedeliste"/>
    <w:qFormat/>
    <w:rsid w:val="005F188B"/>
    <w:pPr>
      <w:numPr>
        <w:ilvl w:val="3"/>
        <w:numId w:val="6"/>
      </w:numPr>
    </w:pPr>
    <w:rPr>
      <w:i/>
    </w:rPr>
  </w:style>
  <w:style w:type="paragraph" w:customStyle="1" w:styleId="renvoi">
    <w:name w:val="renvoi"/>
    <w:basedOn w:val="Normal"/>
    <w:qFormat/>
    <w:rsid w:val="00A40F93"/>
    <w:pPr>
      <w:ind w:right="5380"/>
    </w:pPr>
    <w:rPr>
      <w:rFonts w:asciiTheme="minorHAnsi" w:hAnsiTheme="minorHAnsi"/>
      <w:b/>
      <w:sz w:val="20"/>
      <w:szCs w:val="20"/>
    </w:rPr>
  </w:style>
  <w:style w:type="paragraph" w:customStyle="1" w:styleId="Remarques">
    <w:name w:val="Remarques"/>
    <w:basedOn w:val="Normal"/>
    <w:qFormat/>
    <w:rsid w:val="003943AA"/>
    <w:pPr>
      <w:ind w:left="2977"/>
    </w:pPr>
    <w:rPr>
      <w:rFonts w:ascii="Chalkboard" w:hAnsi="Chalkboard"/>
      <w:sz w:val="20"/>
      <w:szCs w:val="20"/>
    </w:rPr>
  </w:style>
  <w:style w:type="paragraph" w:customStyle="1" w:styleId="parag">
    <w:name w:val="parag"/>
    <w:basedOn w:val="Normal"/>
    <w:qFormat/>
    <w:rsid w:val="00ED7931"/>
    <w:pPr>
      <w:numPr>
        <w:numId w:val="7"/>
      </w:numPr>
    </w:pPr>
    <w:rPr>
      <w:rFonts w:ascii="Abadi MT Condensed Extra Bold" w:hAnsi="Abadi MT Condensed Extra Bold" w:cs="Arial"/>
      <w:b/>
      <w:color w:val="242424"/>
    </w:rPr>
  </w:style>
  <w:style w:type="paragraph" w:customStyle="1" w:styleId="TG">
    <w:name w:val="TG"/>
    <w:basedOn w:val="Normal"/>
    <w:autoRedefine/>
    <w:qFormat/>
    <w:rsid w:val="00A132C6"/>
    <w:pPr>
      <w:numPr>
        <w:numId w:val="8"/>
      </w:numPr>
      <w:jc w:val="left"/>
    </w:pPr>
    <w:rPr>
      <w:rFonts w:eastAsia="Times New Roman"/>
      <w:szCs w:val="20"/>
      <w:lang w:eastAsia="fr-FR"/>
    </w:rPr>
  </w:style>
  <w:style w:type="paragraph" w:customStyle="1" w:styleId="CHAPITREVOCA">
    <w:name w:val="CHAPITRE VOCA"/>
    <w:basedOn w:val="Normal"/>
    <w:autoRedefine/>
    <w:qFormat/>
    <w:rsid w:val="00815EC6"/>
    <w:pPr>
      <w:widowControl w:val="0"/>
      <w:tabs>
        <w:tab w:val="left" w:pos="20"/>
        <w:tab w:val="left" w:pos="1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0"/>
    </w:pPr>
    <w:rPr>
      <w:rFonts w:cs="Baskerville"/>
      <w:sz w:val="22"/>
      <w:szCs w:val="22"/>
    </w:rPr>
  </w:style>
  <w:style w:type="character" w:customStyle="1" w:styleId="Titre1Car">
    <w:name w:val="Titre 1 Car"/>
    <w:basedOn w:val="Policepardfaut"/>
    <w:link w:val="Titre1"/>
    <w:uiPriority w:val="9"/>
    <w:rsid w:val="00151471"/>
    <w:rPr>
      <w:rFonts w:ascii="Times" w:hAnsi="Times"/>
      <w:b/>
      <w:bCs/>
      <w:kern w:val="36"/>
      <w:sz w:val="48"/>
      <w:szCs w:val="48"/>
      <w:lang w:eastAsia="fr-FR"/>
    </w:rPr>
  </w:style>
  <w:style w:type="character" w:customStyle="1" w:styleId="Titre2Car">
    <w:name w:val="Titre 2 Car"/>
    <w:basedOn w:val="Policepardfaut"/>
    <w:link w:val="Titre2"/>
    <w:uiPriority w:val="9"/>
    <w:rsid w:val="00151471"/>
    <w:rPr>
      <w:rFonts w:ascii="Times" w:hAnsi="Times"/>
      <w:b/>
      <w:bCs/>
      <w:sz w:val="36"/>
      <w:szCs w:val="36"/>
      <w:lang w:eastAsia="fr-FR"/>
    </w:rPr>
  </w:style>
  <w:style w:type="character" w:customStyle="1" w:styleId="Titre3Car">
    <w:name w:val="Titre 3 Car"/>
    <w:basedOn w:val="Policepardfaut"/>
    <w:link w:val="Titre3"/>
    <w:uiPriority w:val="9"/>
    <w:rsid w:val="00151471"/>
    <w:rPr>
      <w:rFonts w:ascii="Times" w:hAnsi="Times"/>
      <w:b/>
      <w:bCs/>
      <w:color w:val="000000"/>
      <w:sz w:val="27"/>
      <w:szCs w:val="27"/>
      <w:lang w:eastAsia="fr-FR"/>
    </w:rPr>
  </w:style>
  <w:style w:type="paragraph" w:styleId="NormalWeb">
    <w:name w:val="Normal (Web)"/>
    <w:basedOn w:val="Normal"/>
    <w:uiPriority w:val="99"/>
    <w:semiHidden/>
    <w:unhideWhenUsed/>
    <w:rsid w:val="00151471"/>
    <w:pPr>
      <w:spacing w:before="100" w:beforeAutospacing="1" w:after="119"/>
      <w:jc w:val="left"/>
    </w:pPr>
    <w:rPr>
      <w:rFonts w:ascii="Times" w:hAnsi="Times"/>
      <w:sz w:val="20"/>
      <w:szCs w:val="20"/>
      <w:lang w:eastAsia="fr-FR"/>
    </w:rPr>
  </w:style>
  <w:style w:type="paragraph" w:styleId="En-tte">
    <w:name w:val="header"/>
    <w:basedOn w:val="Normal"/>
    <w:link w:val="En-tteCar"/>
    <w:uiPriority w:val="99"/>
    <w:unhideWhenUsed/>
    <w:rsid w:val="00151471"/>
    <w:pPr>
      <w:tabs>
        <w:tab w:val="center" w:pos="4536"/>
        <w:tab w:val="right" w:pos="9072"/>
      </w:tabs>
    </w:pPr>
  </w:style>
  <w:style w:type="character" w:customStyle="1" w:styleId="En-tteCar">
    <w:name w:val="En-tête Car"/>
    <w:basedOn w:val="Policepardfaut"/>
    <w:link w:val="En-tte"/>
    <w:uiPriority w:val="99"/>
    <w:rsid w:val="00151471"/>
    <w:rPr>
      <w:rFonts w:ascii="Baskerville" w:hAnsi="Baskerville" w:cs="Times New Roman"/>
    </w:rPr>
  </w:style>
  <w:style w:type="paragraph" w:styleId="Pieddepage">
    <w:name w:val="footer"/>
    <w:basedOn w:val="Normal"/>
    <w:link w:val="PieddepageCar"/>
    <w:uiPriority w:val="99"/>
    <w:unhideWhenUsed/>
    <w:rsid w:val="00151471"/>
    <w:pPr>
      <w:tabs>
        <w:tab w:val="center" w:pos="4536"/>
        <w:tab w:val="right" w:pos="9072"/>
      </w:tabs>
    </w:pPr>
  </w:style>
  <w:style w:type="character" w:customStyle="1" w:styleId="PieddepageCar">
    <w:name w:val="Pied de page Car"/>
    <w:basedOn w:val="Policepardfaut"/>
    <w:link w:val="Pieddepage"/>
    <w:uiPriority w:val="99"/>
    <w:rsid w:val="00151471"/>
    <w:rPr>
      <w:rFonts w:ascii="Baskerville" w:hAnsi="Baskerville" w:cs="Times New Roman"/>
    </w:rPr>
  </w:style>
  <w:style w:type="character" w:styleId="Numrodeligne">
    <w:name w:val="line number"/>
    <w:basedOn w:val="Policepardfaut"/>
    <w:uiPriority w:val="99"/>
    <w:semiHidden/>
    <w:unhideWhenUsed/>
    <w:rsid w:val="00151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0930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564</Words>
  <Characters>3104</Characters>
  <Application>Microsoft Macintosh Word</Application>
  <DocSecurity>0</DocSecurity>
  <Lines>25</Lines>
  <Paragraphs>7</Paragraphs>
  <ScaleCrop>false</ScaleCrop>
  <Company/>
  <LinksUpToDate>false</LinksUpToDate>
  <CharactersWithSpaces>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PREVOST</dc:creator>
  <cp:keywords/>
  <dc:description/>
  <cp:lastModifiedBy>Damien PREVOST</cp:lastModifiedBy>
  <cp:revision>1</cp:revision>
  <dcterms:created xsi:type="dcterms:W3CDTF">2015-04-16T19:33:00Z</dcterms:created>
  <dcterms:modified xsi:type="dcterms:W3CDTF">2015-04-16T19:36:00Z</dcterms:modified>
</cp:coreProperties>
</file>